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450" w:before="150"/>
        <w:ind/>
        <w:jc w:val="center"/>
        <w:rPr>
          <w:rFonts w:ascii="Arial" w:hAnsi="Arial"/>
          <w:color w:val="333333"/>
          <w:sz w:val="45"/>
        </w:rPr>
      </w:pPr>
      <w:r>
        <w:rPr>
          <w:rFonts w:ascii="Arial" w:hAnsi="Arial"/>
          <w:color w:val="333333"/>
          <w:sz w:val="45"/>
        </w:rPr>
        <w:t>Консультации для родителей по физической культуре ДОУ</w:t>
      </w:r>
    </w:p>
    <w:p w14:paraId="02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Очень часто </w:t>
      </w:r>
      <w:r>
        <w:rPr>
          <w:rFonts w:ascii="Arial" w:hAnsi="Arial"/>
          <w:b w:val="1"/>
          <w:color w:val="111111"/>
          <w:sz w:val="27"/>
        </w:rPr>
        <w:t>родители</w:t>
      </w:r>
      <w:r>
        <w:rPr>
          <w:rFonts w:ascii="Arial" w:hAnsi="Arial"/>
          <w:color w:val="111111"/>
          <w:sz w:val="27"/>
        </w:rPr>
        <w:t> ребенка нуждаются в советах специалистов, работающих с детьми. В этом случае педагог должен уметь дать грамотную </w:t>
      </w:r>
      <w:r>
        <w:rPr>
          <w:rFonts w:ascii="Arial" w:hAnsi="Arial"/>
          <w:b w:val="1"/>
          <w:color w:val="111111"/>
          <w:sz w:val="27"/>
        </w:rPr>
        <w:t>консультацию</w:t>
      </w:r>
      <w:r>
        <w:rPr>
          <w:rFonts w:ascii="Arial" w:hAnsi="Arial"/>
          <w:color w:val="111111"/>
          <w:sz w:val="27"/>
        </w:rPr>
        <w:t> по какому-либо вопросу.</w:t>
      </w:r>
    </w:p>
    <w:p w14:paraId="03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Ниже предлагается несколько вариантов педагогических </w:t>
      </w:r>
      <w:r>
        <w:rPr>
          <w:rFonts w:ascii="Arial" w:hAnsi="Arial"/>
          <w:b w:val="1"/>
          <w:color w:val="111111"/>
          <w:sz w:val="27"/>
        </w:rPr>
        <w:t>консультаций</w:t>
      </w:r>
      <w:r>
        <w:rPr>
          <w:rFonts w:ascii="Arial" w:hAnsi="Arial"/>
          <w:color w:val="111111"/>
          <w:sz w:val="27"/>
        </w:rPr>
        <w:t> по наиболее актуальным вопросам, касающимся </w:t>
      </w:r>
      <w:r>
        <w:rPr>
          <w:rFonts w:ascii="Arial" w:hAnsi="Arial"/>
          <w:b w:val="1"/>
          <w:color w:val="111111"/>
          <w:sz w:val="27"/>
        </w:rPr>
        <w:t>физического</w:t>
      </w:r>
      <w:r>
        <w:rPr>
          <w:rFonts w:ascii="Arial" w:hAnsi="Arial"/>
          <w:color w:val="111111"/>
          <w:sz w:val="27"/>
        </w:rPr>
        <w:t> развития и здоровья детей.</w:t>
      </w:r>
    </w:p>
    <w:p w14:paraId="04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05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06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07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08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09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0A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0B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0C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0D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0E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0F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0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1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2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3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4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5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6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7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8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9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A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B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C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D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E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1F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20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21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22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23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24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25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26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27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>Консультация № 1</w:t>
      </w:r>
      <w:r>
        <w:rPr>
          <w:rFonts w:ascii="Arial" w:hAnsi="Arial"/>
          <w:color w:val="111111"/>
          <w:sz w:val="27"/>
        </w:rPr>
        <w:t>. КАК ЗАИНТЕРЕСОВАТЬ РЕБЕНКА ЗАНЯТИЯМИ </w:t>
      </w:r>
      <w:r>
        <w:rPr>
          <w:rFonts w:ascii="Arial" w:hAnsi="Arial"/>
          <w:b w:val="1"/>
          <w:color w:val="111111"/>
          <w:sz w:val="27"/>
        </w:rPr>
        <w:t>ФИЗКУЛЬТУРОЙ</w:t>
      </w:r>
    </w:p>
    <w:p w14:paraId="28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Здорового ребенка не нужно заставлять заниматься </w:t>
      </w:r>
      <w:r>
        <w:rPr>
          <w:rFonts w:ascii="Arial" w:hAnsi="Arial"/>
          <w:b w:val="1"/>
          <w:color w:val="111111"/>
          <w:sz w:val="27"/>
        </w:rPr>
        <w:t>физкультурой</w:t>
      </w:r>
      <w:r>
        <w:rPr>
          <w:rFonts w:ascii="Arial" w:hAnsi="Arial"/>
          <w:color w:val="111111"/>
          <w:sz w:val="27"/>
        </w:rPr>
        <w:t> 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14:paraId="29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14:paraId="2A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 </w:t>
      </w:r>
      <w:r>
        <w:rPr>
          <w:rFonts w:ascii="Arial" w:hAnsi="Arial"/>
          <w:b w:val="1"/>
          <w:color w:val="111111"/>
          <w:sz w:val="27"/>
        </w:rPr>
        <w:t>физкультурой </w:t>
      </w:r>
      <w:r>
        <w:rPr>
          <w:rFonts w:ascii="Arial" w:hAnsi="Arial"/>
          <w:color w:val="111111"/>
          <w:sz w:val="27"/>
        </w:rPr>
        <w:t>(чтобы он не был похож на неуклюжего медвежонка, чтобы его не перегнали другие дети и т. д.).</w:t>
      </w:r>
    </w:p>
    <w:p w14:paraId="2B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Активный интерес к </w:t>
      </w:r>
      <w:r>
        <w:rPr>
          <w:rFonts w:ascii="Arial" w:hAnsi="Arial"/>
          <w:b w:val="1"/>
          <w:color w:val="111111"/>
          <w:sz w:val="27"/>
        </w:rPr>
        <w:t>физическим</w:t>
      </w:r>
      <w:r>
        <w:rPr>
          <w:rFonts w:ascii="Arial" w:hAnsi="Arial"/>
          <w:color w:val="111111"/>
          <w:sz w:val="27"/>
        </w:rPr>
        <w:t> 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14:paraId="2C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К сожалению, в современных квартирах нет условий для полноценного двигательного развития ребенка, поэтому </w:t>
      </w:r>
      <w:r>
        <w:rPr>
          <w:rFonts w:ascii="Arial" w:hAnsi="Arial"/>
          <w:b w:val="1"/>
          <w:color w:val="111111"/>
          <w:sz w:val="27"/>
        </w:rPr>
        <w:t>родителям</w:t>
      </w:r>
      <w:r>
        <w:rPr>
          <w:rFonts w:ascii="Arial" w:hAnsi="Arial"/>
          <w:color w:val="111111"/>
          <w:sz w:val="27"/>
        </w:rPr>
        <w:t> 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</w:t>
      </w:r>
    </w:p>
    <w:p w14:paraId="2D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 связи с этим помните</w:t>
      </w:r>
      <w:r>
        <w:rPr>
          <w:rFonts w:ascii="Arial" w:hAnsi="Arial"/>
          <w:color w:val="111111"/>
          <w:sz w:val="27"/>
        </w:rPr>
        <w:t>: чем лучше вы научите ребенка радоваться движению и пребыванию на природе, тем лучше подготовите его к самостоятельной жизни.</w:t>
      </w:r>
    </w:p>
    <w:p w14:paraId="2E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2F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30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31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>Консультация</w:t>
      </w:r>
      <w:r>
        <w:rPr>
          <w:rFonts w:ascii="Arial" w:hAnsi="Arial"/>
          <w:color w:val="111111"/>
          <w:sz w:val="27"/>
        </w:rPr>
        <w:t> № 2 ЗАРЯДКА – ЭТО ВЕСЕЛО</w:t>
      </w:r>
    </w:p>
    <w:p w14:paraId="32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Личный пример </w:t>
      </w:r>
      <w:r>
        <w:rPr>
          <w:rFonts w:ascii="Arial" w:hAnsi="Arial"/>
          <w:b w:val="1"/>
          <w:color w:val="111111"/>
          <w:sz w:val="27"/>
        </w:rPr>
        <w:t>родителей</w:t>
      </w:r>
      <w:r>
        <w:rPr>
          <w:rFonts w:ascii="Arial" w:hAnsi="Arial"/>
          <w:color w:val="111111"/>
          <w:sz w:val="27"/>
        </w:rPr>
        <w:t> для ребенка убедительнее всяких аргументов, и лучший способ привить крохе любовь к </w:t>
      </w:r>
      <w:r>
        <w:rPr>
          <w:rFonts w:ascii="Arial" w:hAnsi="Arial"/>
          <w:b w:val="1"/>
          <w:color w:val="111111"/>
          <w:sz w:val="27"/>
        </w:rPr>
        <w:t>физкультуре</w:t>
      </w:r>
      <w:r>
        <w:rPr>
          <w:rFonts w:ascii="Arial" w:hAnsi="Arial"/>
          <w:color w:val="111111"/>
          <w:sz w:val="27"/>
        </w:rPr>
        <w:t> – заняться ею вместе с ним!</w:t>
      </w:r>
    </w:p>
    <w:p w14:paraId="33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Малыши обладают удивительным </w:t>
      </w:r>
      <w:r>
        <w:rPr>
          <w:rFonts w:ascii="Arial" w:hAnsi="Arial"/>
          <w:color w:val="111111"/>
          <w:sz w:val="27"/>
          <w:u w:val="single"/>
        </w:rPr>
        <w:t>качеством</w:t>
      </w:r>
      <w:r>
        <w:rPr>
          <w:rFonts w:ascii="Arial" w:hAnsi="Arial"/>
          <w:color w:val="111111"/>
          <w:sz w:val="27"/>
        </w:rPr>
        <w:t>: они подсознательно запоминают слова и поступки взрослых, даже копируют выражение лица. Это можно с успехом использовать для развития у крохи вкуса к </w:t>
      </w:r>
      <w:r>
        <w:rPr>
          <w:rFonts w:ascii="Arial" w:hAnsi="Arial"/>
          <w:b w:val="1"/>
          <w:color w:val="111111"/>
          <w:sz w:val="27"/>
        </w:rPr>
        <w:t>физической культуре</w:t>
      </w:r>
      <w:r>
        <w:rPr>
          <w:rFonts w:ascii="Arial" w:hAnsi="Arial"/>
          <w:color w:val="111111"/>
          <w:sz w:val="27"/>
        </w:rPr>
        <w:t>. Предлагаемые упражнения не представляют для взрослого человека особой сложности. Если ваши движения поначалу будут не слишком изящны, не комплексуйте,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 </w:t>
      </w:r>
      <w:r>
        <w:rPr>
          <w:rFonts w:ascii="Arial" w:hAnsi="Arial"/>
          <w:color w:val="111111"/>
          <w:sz w:val="27"/>
          <w:u w:val="single"/>
        </w:rPr>
        <w:t>дела</w:t>
      </w:r>
      <w:r>
        <w:rPr>
          <w:rFonts w:ascii="Arial" w:hAnsi="Arial"/>
          <w:color w:val="111111"/>
          <w:sz w:val="27"/>
        </w:rPr>
        <w:t>: понравилось или не понравилось, было весело или скучно, получалось или нет. Для него важна и ваша оценка. Если мама </w:t>
      </w:r>
      <w:r>
        <w:rPr>
          <w:rFonts w:ascii="Arial" w:hAnsi="Arial"/>
          <w:color w:val="111111"/>
          <w:sz w:val="27"/>
          <w:u w:val="single"/>
        </w:rPr>
        <w:t>сказала</w:t>
      </w:r>
      <w:r>
        <w:rPr>
          <w:rFonts w:ascii="Arial" w:hAnsi="Arial"/>
          <w:color w:val="111111"/>
          <w:sz w:val="27"/>
        </w:rPr>
        <w:t>: </w:t>
      </w:r>
      <w:r>
        <w:rPr>
          <w:rFonts w:ascii="Arial" w:hAnsi="Arial"/>
          <w:i w:val="1"/>
          <w:color w:val="111111"/>
          <w:sz w:val="27"/>
        </w:rPr>
        <w:t>«Молодец, у тебя все получится»</w:t>
      </w:r>
      <w:r>
        <w:rPr>
          <w:rFonts w:ascii="Arial" w:hAnsi="Arial"/>
          <w:color w:val="111111"/>
          <w:sz w:val="27"/>
        </w:rPr>
        <w:t>, – значит, так оно и есть!</w:t>
      </w:r>
    </w:p>
    <w:p w14:paraId="34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 В непринужденной обстановке любое дело – в удовольствие. Поэтому больше улыбайтесь и шутите.</w:t>
      </w:r>
    </w:p>
    <w:p w14:paraId="35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 Хорошая музыка создает настроение и задает ритм движений.</w:t>
      </w:r>
    </w:p>
    <w:p w14:paraId="36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 Важно, чтобы каждое движение кроха выполнял с удовольствием и без лишнего напряжения.</w:t>
      </w:r>
    </w:p>
    <w:p w14:paraId="37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 Чаще хвалите вашего маленького спортсмена за успехи.</w:t>
      </w:r>
    </w:p>
    <w:p w14:paraId="38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 Старайтесь время от времени делать паузы, переключая внимание крохи на другие занятия.</w:t>
      </w:r>
    </w:p>
    <w:p w14:paraId="39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1. Начните с простых приседаний. Старайтесь делать их одновременно, взявшись за руки. А затем представьте себя </w:t>
      </w:r>
      <w:r>
        <w:rPr>
          <w:rFonts w:ascii="Arial" w:hAnsi="Arial"/>
          <w:color w:val="111111"/>
          <w:sz w:val="27"/>
          <w:u w:val="single"/>
        </w:rPr>
        <w:t>танцорами</w:t>
      </w:r>
      <w:r>
        <w:rPr>
          <w:rFonts w:ascii="Arial" w:hAnsi="Arial"/>
          <w:color w:val="111111"/>
          <w:sz w:val="27"/>
        </w:rPr>
        <w:t>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14:paraId="3A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14:paraId="3B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3. Так здорово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14:paraId="3C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14:paraId="3D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5. Мама и малыш сидят друг напротив друга, широко расставив ноги, и катают мяч. Освоив этот вариант, можно перейти к более </w:t>
      </w:r>
      <w:r>
        <w:rPr>
          <w:rFonts w:ascii="Arial" w:hAnsi="Arial"/>
          <w:color w:val="111111"/>
          <w:sz w:val="27"/>
          <w:u w:val="single"/>
        </w:rPr>
        <w:t>сложному</w:t>
      </w:r>
      <w:r>
        <w:rPr>
          <w:rFonts w:ascii="Arial" w:hAnsi="Arial"/>
          <w:color w:val="111111"/>
          <w:sz w:val="27"/>
        </w:rPr>
        <w:t>: у каждого – по мячу, и вы катаете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14:paraId="3E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3F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0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1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2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3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4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5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6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7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8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9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A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B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C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D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E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4F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50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51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52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53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54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55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56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57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58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59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5A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5B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5C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5D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5E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5F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60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61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62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63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>Консультация</w:t>
      </w:r>
      <w:r>
        <w:rPr>
          <w:rFonts w:ascii="Arial" w:hAnsi="Arial"/>
          <w:color w:val="111111"/>
          <w:sz w:val="27"/>
        </w:rPr>
        <w:t> № 3 ПРОФИЛАКТИКА ПЛОСКОСТОПИЯ</w:t>
      </w:r>
    </w:p>
    <w:p w14:paraId="64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 </w:t>
      </w:r>
      <w:r>
        <w:rPr>
          <w:rFonts w:ascii="Arial" w:hAnsi="Arial"/>
          <w:b w:val="1"/>
          <w:color w:val="111111"/>
          <w:sz w:val="27"/>
        </w:rPr>
        <w:t>родителями дома</w:t>
      </w:r>
      <w:r>
        <w:rPr>
          <w:rFonts w:ascii="Arial" w:hAnsi="Arial"/>
          <w:color w:val="111111"/>
          <w:sz w:val="27"/>
        </w:rPr>
        <w:t>.</w:t>
      </w:r>
    </w:p>
    <w:p w14:paraId="65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1,5 – 2 см.</w:t>
      </w:r>
    </w:p>
    <w:p w14:paraId="66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Дети, страдающие плоскостопием, как правило, изнашивают внутреннюю сторону подошвы и каблука обуви.</w:t>
      </w:r>
    </w:p>
    <w:p w14:paraId="67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</w:p>
    <w:p w14:paraId="68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Профилактические упражнения, укрепляющие свод стопы, должны включаться в занятия утренней гигиенической гимнастикой, использоваться на </w:t>
      </w:r>
      <w:r>
        <w:rPr>
          <w:rFonts w:ascii="Arial" w:hAnsi="Arial"/>
          <w:b w:val="1"/>
          <w:color w:val="111111"/>
          <w:sz w:val="27"/>
        </w:rPr>
        <w:t>физкультурных занятиях</w:t>
      </w:r>
      <w:r>
        <w:rPr>
          <w:rFonts w:ascii="Arial" w:hAnsi="Arial"/>
          <w:color w:val="111111"/>
          <w:sz w:val="27"/>
        </w:rPr>
        <w:t>, на прогулках, в подвижных играх.</w:t>
      </w:r>
    </w:p>
    <w:p w14:paraId="69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Главное назначение корректирующих упражнений – активное пронирование стопы (положение стопы на наружном крае, укрепление всего связочно-мышечного аппарата стопы и голени на фоне общего развития и укрепления организма ребенка. Нужно 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</w:t>
      </w:r>
    </w:p>
    <w:p w14:paraId="6A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Специально подобранные общеукрепляющие упражнения служат фундаментом, на котором строится локальная коррекция стопы.</w:t>
      </w:r>
    </w:p>
    <w:p w14:paraId="6B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Упражнения для коррекции стопы</w:t>
      </w:r>
    </w:p>
    <w:p w14:paraId="6C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1. Ходьба на носках в среднем темпе в течение 1–3 минут.</w:t>
      </w:r>
    </w:p>
    <w:p w14:paraId="6D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2. Ходьба на наружных краях стоп в среднем темпе в течение 2–5 минут.</w:t>
      </w:r>
    </w:p>
    <w:p w14:paraId="6E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3. Медленная ходьба на носках по наклонной плоскости.</w:t>
      </w:r>
    </w:p>
    <w:p w14:paraId="6F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4. Ходьба по палке.</w:t>
      </w:r>
    </w:p>
    <w:p w14:paraId="70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5. Катание мяча поочередно одной и другой ногой.</w:t>
      </w:r>
    </w:p>
    <w:p w14:paraId="71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6. Катание обруча пальцами ног </w:t>
      </w:r>
      <w:r>
        <w:rPr>
          <w:rFonts w:ascii="Arial" w:hAnsi="Arial"/>
          <w:i w:val="1"/>
          <w:color w:val="111111"/>
          <w:sz w:val="27"/>
        </w:rPr>
        <w:t>(поочередно)</w:t>
      </w:r>
      <w:r>
        <w:rPr>
          <w:rFonts w:ascii="Arial" w:hAnsi="Arial"/>
          <w:color w:val="111111"/>
          <w:sz w:val="27"/>
        </w:rPr>
        <w:t> в течение 2–4 минут.</w:t>
      </w:r>
    </w:p>
    <w:p w14:paraId="72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7. Медленные приседания на гимнастической палке с опорой на стул.</w:t>
      </w:r>
    </w:p>
    <w:p w14:paraId="73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8. Медленные приседания на мяче с опорой на стул или балансируя разведенными в сторону руками.</w:t>
      </w:r>
    </w:p>
    <w:p w14:paraId="74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9. Сгибание и разгибание стоп в положении сидя на стуле.</w:t>
      </w:r>
    </w:p>
    <w:p w14:paraId="75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10. Захват, поднимание и перекладывание палочек, кубиков или небольших бумажных, тканевых салфеток пальцами ног в течение 1–3 минут </w:t>
      </w:r>
      <w:r>
        <w:rPr>
          <w:rFonts w:ascii="Arial" w:hAnsi="Arial"/>
          <w:i w:val="1"/>
          <w:color w:val="111111"/>
          <w:sz w:val="27"/>
        </w:rPr>
        <w:t>(упражнение проводится поочередно одной и другой ногой)</w:t>
      </w:r>
      <w:r>
        <w:rPr>
          <w:rFonts w:ascii="Arial" w:hAnsi="Arial"/>
          <w:color w:val="111111"/>
          <w:sz w:val="27"/>
        </w:rPr>
        <w:t>.</w:t>
      </w:r>
    </w:p>
    <w:p w14:paraId="76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</w:p>
    <w:p w14:paraId="77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Таким образом, здоровье детей во многом определяется рациональным двигательным режимом, включающим привычную двигательную активность, организацию </w:t>
      </w:r>
      <w:r>
        <w:rPr>
          <w:rFonts w:ascii="Arial" w:hAnsi="Arial"/>
          <w:b w:val="1"/>
          <w:color w:val="111111"/>
          <w:sz w:val="27"/>
        </w:rPr>
        <w:t>физического</w:t>
      </w:r>
      <w:r>
        <w:rPr>
          <w:rFonts w:ascii="Arial" w:hAnsi="Arial"/>
          <w:color w:val="111111"/>
          <w:sz w:val="27"/>
        </w:rPr>
        <w:t> воспитания и закаливания дома и в дошкольном учреждении.</w:t>
      </w:r>
    </w:p>
    <w:p w14:paraId="78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игры.</w:t>
      </w:r>
    </w:p>
    <w:p w14:paraId="79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7A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7B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7C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7D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7E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7F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80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81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82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83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84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>Консультация № 4</w:t>
      </w:r>
    </w:p>
    <w:p w14:paraId="85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ЗАКАЛИВАНИЕ ДЕТСКОГО ОРГАНИЗМА</w:t>
      </w:r>
    </w:p>
    <w:p w14:paraId="86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А вот что рекомендуют специалисты по части закаливания детей.</w:t>
      </w:r>
    </w:p>
    <w:p w14:paraId="87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Пусть всегда будет солнце! </w:t>
      </w:r>
      <w:r>
        <w:rPr>
          <w:rFonts w:ascii="Arial" w:hAnsi="Arial"/>
          <w:b w:val="1"/>
          <w:color w:val="111111"/>
          <w:sz w:val="27"/>
        </w:rPr>
        <w:t>Родители</w:t>
      </w:r>
      <w:r>
        <w:rPr>
          <w:rFonts w:ascii="Arial" w:hAnsi="Arial"/>
          <w:color w:val="111111"/>
          <w:sz w:val="27"/>
        </w:rPr>
        <w:t> должны знать </w:t>
      </w:r>
      <w:r>
        <w:rPr>
          <w:rFonts w:ascii="Arial" w:hAnsi="Arial"/>
          <w:color w:val="111111"/>
          <w:sz w:val="27"/>
          <w:u w:val="single"/>
        </w:rPr>
        <w:t>назубок</w:t>
      </w:r>
      <w:r>
        <w:rPr>
          <w:rFonts w:ascii="Arial" w:hAnsi="Arial"/>
          <w:color w:val="111111"/>
          <w:sz w:val="27"/>
        </w:rPr>
        <w:t>: солнечный свет совершенно необходим для нормального развития ребенка. Возникающие при его недостатке нарушения естественного образования витамина Д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</w:t>
      </w:r>
    </w:p>
    <w:p w14:paraId="88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</w:p>
    <w:p w14:paraId="89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Детей, не достигших 1 года, нельзя подвергать облучению прямыми солнечными лучами. В этом возрасте гораздо полезнее закаливание рассеянным солнечным светом. Детям постарше после облучения рассеянным светом можно разрешить пребывание под прямыми лучами солнца.</w:t>
      </w:r>
    </w:p>
    <w:p w14:paraId="8A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Закаливание солнцем лучше всего проводить во время прогулок или спокойной игры детей в утренние часы. Следите за тем, чтобы ребенок не </w:t>
      </w:r>
      <w:r>
        <w:rPr>
          <w:rFonts w:ascii="Arial" w:hAnsi="Arial"/>
          <w:i w:val="1"/>
          <w:color w:val="111111"/>
          <w:sz w:val="27"/>
        </w:rPr>
        <w:t>«обгорел»</w:t>
      </w:r>
      <w:r>
        <w:rPr>
          <w:rFonts w:ascii="Arial" w:hAnsi="Arial"/>
          <w:color w:val="111111"/>
          <w:sz w:val="27"/>
        </w:rPr>
        <w:t>. Первое время солнечные ванны малышу удобнее принимать в легкой одежде – белой панаме, светлой рубашке и трусах. Через 3–4 дня вместо рубашки наденьте майку, еще через несколько дней он может принимать процедуры голышом. Длительность первых сеансов 1–4 минуты </w:t>
      </w:r>
      <w:r>
        <w:rPr>
          <w:rFonts w:ascii="Arial" w:hAnsi="Arial"/>
          <w:i w:val="1"/>
          <w:color w:val="111111"/>
          <w:sz w:val="27"/>
        </w:rPr>
        <w:t>(по 1 минуте на спине, животе, правом и левом боку)</w:t>
      </w:r>
      <w:r>
        <w:rPr>
          <w:rFonts w:ascii="Arial" w:hAnsi="Arial"/>
          <w:color w:val="111111"/>
          <w:sz w:val="27"/>
        </w:rPr>
        <w:t>. Затем каждые 2–3 дня прибавляйте по 1 минуте на каждую сторону тела. Таким образом, длительность солнечных ванн доводится для 3–4-летних детей до 12–15 минут, 5–6-летних – до 20–25 минут и для 5–7-летних – до 20–30 минут.</w:t>
      </w:r>
    </w:p>
    <w:p w14:paraId="8B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После солнечной ванны желательно сделать обливание или другую водную процедуру. Детям, как правило, достаточно принимать солнечную ванну 1 раз в день. И еще один узелок на память мамам и </w:t>
      </w:r>
      <w:r>
        <w:rPr>
          <w:rFonts w:ascii="Arial" w:hAnsi="Arial"/>
          <w:color w:val="111111"/>
          <w:sz w:val="27"/>
          <w:u w:val="single"/>
        </w:rPr>
        <w:t>папам</w:t>
      </w:r>
      <w:r>
        <w:rPr>
          <w:rFonts w:ascii="Arial" w:hAnsi="Arial"/>
          <w:color w:val="111111"/>
          <w:sz w:val="27"/>
        </w:rPr>
        <w:t>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же причин для беспокойства нет, постарайтесь использовать любую возможность для облучения ребенка солнечным светом.</w:t>
      </w:r>
    </w:p>
    <w:p w14:paraId="8C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 осенне-зимний период для профилактики </w:t>
      </w:r>
      <w:r>
        <w:rPr>
          <w:rFonts w:ascii="Arial" w:hAnsi="Arial"/>
          <w:i w:val="1"/>
          <w:color w:val="111111"/>
          <w:sz w:val="27"/>
        </w:rPr>
        <w:t>«светового голодания»</w:t>
      </w:r>
      <w:r>
        <w:rPr>
          <w:rFonts w:ascii="Arial" w:hAnsi="Arial"/>
          <w:color w:val="111111"/>
          <w:sz w:val="27"/>
        </w:rPr>
        <w:t> у детей полезно использовать облучение от искусственных источников ультрафиолетовой радиации под наблюдением медицинского персонала.</w:t>
      </w:r>
    </w:p>
    <w:p w14:paraId="8D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А как закалять детей водой? Купание в открытых водоемах – самый лучший способ закаливания в летнюю пору. Начинать могут дети с 2–3-летнего возраста, но только после предварительного закаливания воздухом и водой.</w:t>
      </w:r>
    </w:p>
    <w:p w14:paraId="8E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Температура воды должна быть не менее 22–23 °С,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 </w:t>
      </w:r>
      <w:r>
        <w:rPr>
          <w:rFonts w:ascii="Arial" w:hAnsi="Arial"/>
          <w:color w:val="111111"/>
          <w:sz w:val="27"/>
          <w:u w:val="single"/>
        </w:rPr>
        <w:t>этого</w:t>
      </w:r>
      <w:r>
        <w:rPr>
          <w:rFonts w:ascii="Arial" w:hAnsi="Arial"/>
          <w:color w:val="111111"/>
          <w:sz w:val="27"/>
        </w:rPr>
        <w:t>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</w:p>
    <w:p w14:paraId="8F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Постарайтесь побыстрее обучить своего ребенка азбуке плавания. Во избежание несчастных случаев, тщательно выбирайте место для купания. Самое подходящее – с чистым песчаным дном, пологим спуском, со спокойным течением воды.</w:t>
      </w:r>
    </w:p>
    <w:p w14:paraId="90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</w:t>
      </w:r>
    </w:p>
    <w:p w14:paraId="91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Не забывайте о том, что детям с ослабленным здоровьем или недавно перенесшим какое-либо заболевание купаться можно только с разрешения врача.</w:t>
      </w:r>
    </w:p>
    <w:p w14:paraId="92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93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94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95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96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97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98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99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9A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9B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9C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9D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9E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9F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A0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A1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A2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A3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A4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</w:p>
    <w:p w14:paraId="A5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>Консультация № 5</w:t>
      </w:r>
    </w:p>
    <w:p w14:paraId="A6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ПАМЯТКА ДЛЯ </w:t>
      </w:r>
      <w:r>
        <w:rPr>
          <w:rFonts w:ascii="Arial" w:hAnsi="Arial"/>
          <w:b w:val="1"/>
          <w:color w:val="111111"/>
          <w:sz w:val="27"/>
        </w:rPr>
        <w:t>РОДИТЕЛЕЙ</w:t>
      </w:r>
      <w:r>
        <w:rPr>
          <w:rFonts w:ascii="Arial" w:hAnsi="Arial"/>
          <w:color w:val="111111"/>
          <w:sz w:val="27"/>
        </w:rPr>
        <w:t> ПО ОЗДОРОВЛЕНИЮ ДЕТЕЙ</w:t>
      </w:r>
    </w:p>
    <w:p w14:paraId="A7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>Физкультурно</w:t>
      </w:r>
      <w:r>
        <w:rPr>
          <w:rFonts w:ascii="Arial" w:hAnsi="Arial"/>
          <w:color w:val="111111"/>
          <w:sz w:val="27"/>
        </w:rPr>
        <w:t>-оздоровительную деятельность с детьми третьего года жизни важно организовывать на положительном эмоциональном фоне.</w:t>
      </w:r>
    </w:p>
    <w:p w14:paraId="A8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Прежде всего необходимо</w:t>
      </w:r>
      <w:r>
        <w:rPr>
          <w:rFonts w:ascii="Arial" w:hAnsi="Arial"/>
          <w:color w:val="111111"/>
          <w:sz w:val="27"/>
        </w:rPr>
        <w:t>:</w:t>
      </w:r>
    </w:p>
    <w:p w14:paraId="A9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1. Создавать эмоциональный </w:t>
      </w:r>
      <w:r>
        <w:rPr>
          <w:rFonts w:ascii="Arial" w:hAnsi="Arial"/>
          <w:color w:val="111111"/>
          <w:sz w:val="27"/>
          <w:u w:val="single"/>
        </w:rPr>
        <w:t>комфорт</w:t>
      </w:r>
      <w:r>
        <w:rPr>
          <w:rFonts w:ascii="Arial" w:hAnsi="Arial"/>
          <w:color w:val="111111"/>
          <w:sz w:val="27"/>
        </w:rPr>
        <w:t>: доброе отношение, ласковый тон.</w:t>
      </w:r>
    </w:p>
    <w:p w14:paraId="AA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2. Стимулировать желание заниматься двигательной деятельностью, обеспечивать достаточную страховку.</w:t>
      </w:r>
    </w:p>
    <w:p w14:paraId="AB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3. В условиях семьи рекомендуется использовать следующие </w:t>
      </w:r>
      <w:r>
        <w:rPr>
          <w:rFonts w:ascii="Arial" w:hAnsi="Arial"/>
          <w:b w:val="1"/>
          <w:color w:val="111111"/>
          <w:sz w:val="27"/>
        </w:rPr>
        <w:t>физкультурно</w:t>
      </w:r>
      <w:r>
        <w:rPr>
          <w:rFonts w:ascii="Arial" w:hAnsi="Arial"/>
          <w:color w:val="111111"/>
          <w:sz w:val="27"/>
        </w:rPr>
        <w:t>-оздоровительные </w:t>
      </w:r>
      <w:r>
        <w:rPr>
          <w:rFonts w:ascii="Arial" w:hAnsi="Arial"/>
          <w:color w:val="111111"/>
          <w:sz w:val="27"/>
          <w:u w:val="single"/>
        </w:rPr>
        <w:t>элементы</w:t>
      </w:r>
      <w:r>
        <w:rPr>
          <w:rFonts w:ascii="Arial" w:hAnsi="Arial"/>
          <w:color w:val="111111"/>
          <w:sz w:val="27"/>
        </w:rPr>
        <w:t>:</w:t>
      </w:r>
    </w:p>
    <w:p w14:paraId="AC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 утреннюю гимнастику;</w:t>
      </w:r>
    </w:p>
    <w:p w14:paraId="AD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 хороводные игры-забавы;</w:t>
      </w:r>
    </w:p>
    <w:p w14:paraId="AE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 подвижные игры;</w:t>
      </w:r>
    </w:p>
    <w:p w14:paraId="AF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 спортивно-развлекательные игровые комплексы;</w:t>
      </w:r>
    </w:p>
    <w:p w14:paraId="B0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 гимнастику для глаз;</w:t>
      </w:r>
    </w:p>
    <w:p w14:paraId="B1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 элементы самомассажа;</w:t>
      </w:r>
    </w:p>
    <w:p w14:paraId="B2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 закаливающие процедуры </w:t>
      </w:r>
      <w:r>
        <w:rPr>
          <w:rFonts w:ascii="Arial" w:hAnsi="Arial"/>
          <w:i w:val="1"/>
          <w:color w:val="111111"/>
          <w:sz w:val="27"/>
        </w:rPr>
        <w:t>(с учетом здоровья детей)</w:t>
      </w:r>
      <w:r>
        <w:rPr>
          <w:rFonts w:ascii="Arial" w:hAnsi="Arial"/>
          <w:color w:val="111111"/>
          <w:sz w:val="27"/>
        </w:rPr>
        <w:t>;</w:t>
      </w:r>
    </w:p>
    <w:p w14:paraId="B3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• ароматерапию, фитотерапию, фитонцидотерапию, витаминотерапию, аэроионотерапию </w:t>
      </w:r>
      <w:r>
        <w:rPr>
          <w:rFonts w:ascii="Arial" w:hAnsi="Arial"/>
          <w:i w:val="1"/>
          <w:color w:val="111111"/>
          <w:sz w:val="27"/>
        </w:rPr>
        <w:t>(по назначению врача)</w:t>
      </w:r>
      <w:r>
        <w:rPr>
          <w:rFonts w:ascii="Arial" w:hAnsi="Arial"/>
          <w:color w:val="111111"/>
          <w:sz w:val="27"/>
        </w:rPr>
        <w:t>.</w:t>
      </w:r>
    </w:p>
    <w:p w14:paraId="B4000000"/>
    <w:sectPr>
      <w:pgSz w:h="16838" w:orient="portrait" w:w="11906"/>
      <w:pgMar w:bottom="1134" w:footer="708" w:header="708" w:left="1701" w:right="850" w:top="1134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basedOn w:val="Style_1"/>
    <w:next w:val="Style_1"/>
    <w:link w:val="Style_7_ch"/>
    <w:uiPriority w:val="9"/>
    <w:qFormat/>
    <w:pPr>
      <w:keepNext w:val="1"/>
      <w:keepLines w:val="1"/>
      <w:pageBreakBefore w:val="0"/>
      <w:widowControl w:val="1"/>
      <w:spacing w:after="80" w:before="280"/>
      <w:ind/>
      <w:outlineLvl w:val="2"/>
    </w:pPr>
    <w:rPr>
      <w:b w:val="1"/>
      <w:sz w:val="28"/>
    </w:rPr>
  </w:style>
  <w:style w:styleId="Style_7_ch" w:type="character">
    <w:name w:val="heading 3"/>
    <w:basedOn w:val="Style_1_ch"/>
    <w:link w:val="Style_7"/>
    <w:rPr>
      <w:b w:val="1"/>
      <w:sz w:val="28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basedOn w:val="Style_1"/>
    <w:next w:val="Style_1"/>
    <w:link w:val="Style_9_ch"/>
    <w:uiPriority w:val="9"/>
    <w:qFormat/>
    <w:pPr>
      <w:keepNext w:val="1"/>
      <w:keepLines w:val="1"/>
      <w:pageBreakBefore w:val="0"/>
      <w:widowControl w:val="1"/>
      <w:spacing w:after="40" w:before="220"/>
      <w:ind/>
      <w:outlineLvl w:val="4"/>
    </w:pPr>
    <w:rPr>
      <w:b w:val="1"/>
      <w:sz w:val="22"/>
    </w:rPr>
  </w:style>
  <w:style w:styleId="Style_9_ch" w:type="character">
    <w:name w:val="heading 5"/>
    <w:basedOn w:val="Style_1_ch"/>
    <w:link w:val="Style_9"/>
    <w:rPr>
      <w:b w:val="1"/>
      <w:sz w:val="22"/>
    </w:rPr>
  </w:style>
  <w:style w:styleId="Style_10" w:type="paragraph">
    <w:name w:val="heading 1"/>
    <w:basedOn w:val="Style_1"/>
    <w:next w:val="Style_1"/>
    <w:link w:val="Style_10_ch"/>
    <w:uiPriority w:val="9"/>
    <w:qFormat/>
    <w:pPr>
      <w:keepNext w:val="1"/>
      <w:keepLines w:val="1"/>
      <w:pageBreakBefore w:val="0"/>
      <w:widowControl w:val="1"/>
      <w:spacing w:after="120" w:before="480"/>
      <w:ind/>
      <w:outlineLvl w:val="0"/>
    </w:pPr>
    <w:rPr>
      <w:b w:val="1"/>
      <w:sz w:val="48"/>
    </w:rPr>
  </w:style>
  <w:style w:styleId="Style_10_ch" w:type="character">
    <w:name w:val="heading 1"/>
    <w:basedOn w:val="Style_1_ch"/>
    <w:link w:val="Style_10"/>
    <w:rPr>
      <w:b w:val="1"/>
      <w:sz w:val="48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basedOn w:val="Style_1"/>
    <w:next w:val="Style_1"/>
    <w:link w:val="Style_18_ch"/>
    <w:uiPriority w:val="11"/>
    <w:qFormat/>
    <w:pPr>
      <w:keepNext w:val="1"/>
      <w:keepLines w:val="1"/>
      <w:pageBreakBefore w:val="0"/>
      <w:widowControl w:val="1"/>
      <w:spacing w:after="80" w:before="360"/>
      <w:ind/>
    </w:pPr>
    <w:rPr>
      <w:rFonts w:ascii="Georgia" w:hAnsi="Georgia"/>
      <w:i w:val="1"/>
      <w:color w:val="666666"/>
      <w:sz w:val="48"/>
    </w:rPr>
  </w:style>
  <w:style w:styleId="Style_18_ch" w:type="character">
    <w:name w:val="Subtitle"/>
    <w:basedOn w:val="Style_1_ch"/>
    <w:link w:val="Style_18"/>
    <w:rPr>
      <w:rFonts w:ascii="Georgia" w:hAnsi="Georgia"/>
      <w:i w:val="1"/>
      <w:color w:val="666666"/>
      <w:sz w:val="48"/>
    </w:rPr>
  </w:style>
  <w:style w:styleId="Style_19" w:type="paragraph">
    <w:name w:val="Title"/>
    <w:basedOn w:val="Style_1"/>
    <w:next w:val="Style_1"/>
    <w:link w:val="Style_19_ch"/>
    <w:uiPriority w:val="10"/>
    <w:qFormat/>
    <w:pPr>
      <w:keepNext w:val="1"/>
      <w:keepLines w:val="1"/>
      <w:pageBreakBefore w:val="0"/>
      <w:widowControl w:val="1"/>
      <w:spacing w:after="120" w:before="480"/>
      <w:ind/>
    </w:pPr>
    <w:rPr>
      <w:b w:val="1"/>
      <w:sz w:val="72"/>
    </w:rPr>
  </w:style>
  <w:style w:styleId="Style_19_ch" w:type="character">
    <w:name w:val="Title"/>
    <w:basedOn w:val="Style_1_ch"/>
    <w:link w:val="Style_19"/>
    <w:rPr>
      <w:b w:val="1"/>
      <w:sz w:val="72"/>
    </w:rPr>
  </w:style>
  <w:style w:styleId="Style_20" w:type="paragraph">
    <w:name w:val="heading 4"/>
    <w:basedOn w:val="Style_1"/>
    <w:next w:val="Style_1"/>
    <w:link w:val="Style_20_ch"/>
    <w:uiPriority w:val="9"/>
    <w:qFormat/>
    <w:pPr>
      <w:keepNext w:val="1"/>
      <w:keepLines w:val="1"/>
      <w:pageBreakBefore w:val="0"/>
      <w:widowControl w:val="1"/>
      <w:spacing w:after="40" w:before="240"/>
      <w:ind/>
      <w:outlineLvl w:val="3"/>
    </w:pPr>
    <w:rPr>
      <w:b w:val="1"/>
      <w:sz w:val="24"/>
    </w:rPr>
  </w:style>
  <w:style w:styleId="Style_20_ch" w:type="character">
    <w:name w:val="heading 4"/>
    <w:basedOn w:val="Style_1_ch"/>
    <w:link w:val="Style_20"/>
    <w:rPr>
      <w:b w:val="1"/>
      <w:sz w:val="24"/>
    </w:rPr>
  </w:style>
  <w:style w:styleId="Style_21" w:type="paragraph">
    <w:name w:val="heading 2"/>
    <w:basedOn w:val="Style_1"/>
    <w:next w:val="Style_1"/>
    <w:link w:val="Style_21_ch"/>
    <w:uiPriority w:val="9"/>
    <w:qFormat/>
    <w:pPr>
      <w:keepNext w:val="1"/>
      <w:keepLines w:val="1"/>
      <w:pageBreakBefore w:val="0"/>
      <w:widowControl w:val="1"/>
      <w:spacing w:after="80" w:before="360"/>
      <w:ind/>
      <w:outlineLvl w:val="1"/>
    </w:pPr>
    <w:rPr>
      <w:b w:val="1"/>
      <w:sz w:val="36"/>
    </w:rPr>
  </w:style>
  <w:style w:styleId="Style_21_ch" w:type="character">
    <w:name w:val="heading 2"/>
    <w:basedOn w:val="Style_1_ch"/>
    <w:link w:val="Style_21"/>
    <w:rPr>
      <w:b w:val="1"/>
      <w:sz w:val="36"/>
    </w:rPr>
  </w:style>
  <w:style w:styleId="Style_22" w:type="paragraph">
    <w:name w:val="heading 6"/>
    <w:basedOn w:val="Style_1"/>
    <w:next w:val="Style_1"/>
    <w:link w:val="Style_22_ch"/>
    <w:uiPriority w:val="9"/>
    <w:qFormat/>
    <w:pPr>
      <w:keepNext w:val="1"/>
      <w:keepLines w:val="1"/>
      <w:pageBreakBefore w:val="0"/>
      <w:widowControl w:val="1"/>
      <w:spacing w:after="40" w:before="200"/>
      <w:ind/>
      <w:outlineLvl w:val="5"/>
    </w:pPr>
    <w:rPr>
      <w:b w:val="1"/>
      <w:sz w:val="20"/>
    </w:rPr>
  </w:style>
  <w:style w:styleId="Style_22_ch" w:type="character">
    <w:name w:val="heading 6"/>
    <w:basedOn w:val="Style_1_ch"/>
    <w:link w:val="Style_22"/>
    <w:rPr>
      <w:b w:val="1"/>
      <w:sz w:val="20"/>
    </w:rPr>
  </w:style>
  <w:style w:default="1" w:styleId="Style_23" w:type="table">
    <w:name w:val="TableNormal"/>
    <w:tblPr>
      <w:tblCellMar>
        <w:top w:type="dxa" w:w="100"/>
        <w:left w:type="dxa" w:w="100"/>
        <w:bottom w:type="dxa" w:w="100"/>
        <w:right w:type="dxa" w:w="10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MyOffice-CoreFramework-Android/38-1384.1107.10145.1019.1@c2410d8ee4f0a04d0891967678df67bf0b929a69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2025-10-19T17:16:35Z</dcterms:modified>
</cp:coreProperties>
</file>